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09181" w14:textId="77777777" w:rsidR="002E1D13" w:rsidRPr="002E1D13" w:rsidRDefault="002E1D13" w:rsidP="002E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E1D13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26CAA7EE" w14:textId="77777777" w:rsidR="002E1D13" w:rsidRPr="002E1D13" w:rsidRDefault="002E1D13" w:rsidP="002E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E1D13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білім беру факультеті</w:t>
      </w:r>
    </w:p>
    <w:p w14:paraId="4799136D" w14:textId="77777777" w:rsidR="002E1D13" w:rsidRPr="002E1D13" w:rsidRDefault="002E1D13" w:rsidP="002E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E1D13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дайындық кафедрасы</w:t>
      </w:r>
    </w:p>
    <w:p w14:paraId="568B1EC1" w14:textId="77777777" w:rsidR="002E1D13" w:rsidRPr="002E1D13" w:rsidRDefault="002E1D13" w:rsidP="002E1D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227AA01" w14:textId="77777777" w:rsidR="002E1D13" w:rsidRPr="002E1D13" w:rsidRDefault="002E1D13" w:rsidP="002E1D13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36B1C4AD" w14:textId="77777777" w:rsidR="002E1D13" w:rsidRPr="002E1D13" w:rsidRDefault="002E1D13" w:rsidP="002E1D13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5CD2F24B" w14:textId="77777777" w:rsidR="002E1D13" w:rsidRPr="002E1D13" w:rsidRDefault="002E1D13" w:rsidP="002E1D13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23A61219" w14:textId="77777777" w:rsidR="002E1D13" w:rsidRPr="002E1D13" w:rsidRDefault="002E1D13" w:rsidP="002E1D13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3510FD4F" w14:textId="77777777" w:rsidR="002E1D13" w:rsidRPr="002E1D13" w:rsidRDefault="002E1D13" w:rsidP="002E1D13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14:paraId="67D28A53" w14:textId="77777777" w:rsidR="002E1D13" w:rsidRPr="002E1D13" w:rsidRDefault="002E1D13" w:rsidP="002E1D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3118F10" w14:textId="77777777" w:rsidR="002E1D13" w:rsidRPr="002E1D13" w:rsidRDefault="002E1D13" w:rsidP="002E1D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2E1D13">
        <w:rPr>
          <w:rFonts w:ascii="Times New Roman" w:hAnsi="Times New Roman" w:cs="Times New Roman"/>
          <w:bCs/>
          <w:sz w:val="28"/>
          <w:szCs w:val="28"/>
          <w:lang w:val="kk-KZ"/>
        </w:rPr>
        <w:t>ҚОРЫТЫНДЫ ЕМТИХАН БАҒДАРЛАМАСЫ</w:t>
      </w:r>
    </w:p>
    <w:p w14:paraId="23AA046C" w14:textId="77777777" w:rsidR="002E1D13" w:rsidRPr="002E1D13" w:rsidRDefault="002E1D13" w:rsidP="002E1D1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C787222" w14:textId="7189D950" w:rsidR="002E1D13" w:rsidRPr="002E1D13" w:rsidRDefault="002E1D13" w:rsidP="002E1D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 1104  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</w:p>
    <w:p w14:paraId="43BF6675" w14:textId="77777777" w:rsidR="002E1D13" w:rsidRPr="002E1D13" w:rsidRDefault="002E1D13" w:rsidP="002E1D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>ауызша, билет</w:t>
      </w: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14:paraId="20CA63C2" w14:textId="77777777" w:rsidR="002E1D13" w:rsidRPr="002E1D13" w:rsidRDefault="002E1D13" w:rsidP="002E1D13">
      <w:pPr>
        <w:pStyle w:val="a8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F61C75F" w14:textId="77777777" w:rsidR="002E1D13" w:rsidRPr="002E1D13" w:rsidRDefault="002E1D13" w:rsidP="002E1D13">
      <w:pPr>
        <w:pStyle w:val="a8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52A3C56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30598B41" w14:textId="77777777" w:rsidR="002E1D13" w:rsidRPr="002E1D13" w:rsidRDefault="002E1D13" w:rsidP="002E1D13">
      <w:pPr>
        <w:pStyle w:val="a5"/>
        <w:ind w:firstLine="709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640188C" w14:textId="77777777" w:rsidR="002E1D13" w:rsidRPr="002E1D13" w:rsidRDefault="002E1D13" w:rsidP="002E1D13">
      <w:pPr>
        <w:pStyle w:val="a5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3FAAE32" w14:textId="77777777" w:rsidR="002E1D13" w:rsidRPr="002E1D13" w:rsidRDefault="002E1D13" w:rsidP="002E1D13">
      <w:pPr>
        <w:pStyle w:val="a5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2F9670B" w14:textId="77777777" w:rsidR="002E1D13" w:rsidRPr="002E1D13" w:rsidRDefault="002E1D13" w:rsidP="002E1D13">
      <w:pPr>
        <w:pStyle w:val="a5"/>
        <w:ind w:firstLine="0"/>
        <w:rPr>
          <w:rFonts w:ascii="Times New Roman" w:eastAsia="Times New Roman" w:hAnsi="Times New Roman" w:cs="Times New Roman"/>
          <w:bCs/>
          <w:lang w:val="kk-KZ"/>
        </w:rPr>
      </w:pPr>
    </w:p>
    <w:p w14:paraId="04F2D14A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2E1D13">
        <w:rPr>
          <w:rFonts w:ascii="Times New Roman" w:eastAsia="Times New Roman" w:hAnsi="Times New Roman" w:cs="Times New Roman"/>
          <w:bCs/>
        </w:rPr>
        <w:t xml:space="preserve">Семестр: </w:t>
      </w:r>
      <w:r w:rsidRPr="002E1D13">
        <w:rPr>
          <w:rFonts w:ascii="Times New Roman" w:eastAsia="Times New Roman" w:hAnsi="Times New Roman" w:cs="Times New Roman"/>
          <w:bCs/>
          <w:lang w:val="kk-KZ"/>
        </w:rPr>
        <w:t>2</w:t>
      </w:r>
    </w:p>
    <w:p w14:paraId="7253B183" w14:textId="47745362" w:rsidR="002E1D13" w:rsidRPr="002E1D13" w:rsidRDefault="002E1D13" w:rsidP="002E1D13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2E1D13">
        <w:rPr>
          <w:rFonts w:ascii="Times New Roman" w:eastAsia="Times New Roman" w:hAnsi="Times New Roman" w:cs="Times New Roman"/>
          <w:bCs/>
        </w:rPr>
        <w:t xml:space="preserve">Кредит: </w:t>
      </w:r>
      <w:r w:rsidR="009D179B">
        <w:rPr>
          <w:rFonts w:ascii="Times New Roman" w:eastAsia="Times New Roman" w:hAnsi="Times New Roman" w:cs="Times New Roman"/>
          <w:bCs/>
          <w:lang w:val="kk-KZ"/>
        </w:rPr>
        <w:t>6</w:t>
      </w:r>
    </w:p>
    <w:p w14:paraId="0FCDE02F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2E1D13">
        <w:rPr>
          <w:rFonts w:ascii="Times New Roman" w:eastAsia="Times New Roman" w:hAnsi="Times New Roman" w:cs="Times New Roman"/>
          <w:bCs/>
        </w:rPr>
        <w:t>Оқу</w:t>
      </w:r>
      <w:proofErr w:type="spellEnd"/>
      <w:r w:rsidRPr="002E1D1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E1D13">
        <w:rPr>
          <w:rFonts w:ascii="Times New Roman" w:eastAsia="Times New Roman" w:hAnsi="Times New Roman" w:cs="Times New Roman"/>
          <w:bCs/>
        </w:rPr>
        <w:t>формасы</w:t>
      </w:r>
      <w:proofErr w:type="spellEnd"/>
      <w:r w:rsidRPr="002E1D13">
        <w:rPr>
          <w:rFonts w:ascii="Times New Roman" w:eastAsia="Times New Roman" w:hAnsi="Times New Roman" w:cs="Times New Roman"/>
          <w:bCs/>
        </w:rPr>
        <w:t xml:space="preserve">: </w:t>
      </w:r>
      <w:proofErr w:type="spellStart"/>
      <w:r w:rsidRPr="002E1D13">
        <w:rPr>
          <w:rFonts w:ascii="Times New Roman" w:eastAsia="Times New Roman" w:hAnsi="Times New Roman" w:cs="Times New Roman"/>
          <w:bCs/>
        </w:rPr>
        <w:t>күндізгі</w:t>
      </w:r>
      <w:proofErr w:type="spellEnd"/>
    </w:p>
    <w:p w14:paraId="681E2CA2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14:paraId="68A34094" w14:textId="77777777" w:rsidR="002E1D13" w:rsidRPr="002E1D13" w:rsidRDefault="002E1D13" w:rsidP="002E1D13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59F16606" w14:textId="77777777" w:rsidR="002E1D13" w:rsidRPr="002E1D13" w:rsidRDefault="002E1D13" w:rsidP="002E1D13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1CE3E27A" w14:textId="77777777" w:rsidR="002E1D13" w:rsidRPr="002E1D13" w:rsidRDefault="002E1D13" w:rsidP="002E1D13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6D74242E" w14:textId="77777777" w:rsidR="002E1D13" w:rsidRPr="002E1D13" w:rsidRDefault="002E1D13" w:rsidP="002E1D13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1B9CEBF4" w14:textId="77777777" w:rsidR="002E1D13" w:rsidRPr="002E1D13" w:rsidRDefault="002E1D13" w:rsidP="002E1D13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6E14B133" w14:textId="77777777" w:rsidR="002E1D13" w:rsidRPr="002E1D13" w:rsidRDefault="002E1D13" w:rsidP="002E1D13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14:paraId="2ADEEF42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58D8906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61CE810C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A398958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1C56C299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77421F3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D475439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4476EC98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215F4D8D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602ED4E4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7FAA1148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3A65EAEC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14:paraId="72F22BA2" w14:textId="77777777" w:rsidR="002E1D13" w:rsidRPr="002E1D13" w:rsidRDefault="002E1D13" w:rsidP="002E1D13">
      <w:pPr>
        <w:pStyle w:val="a5"/>
        <w:ind w:firstLine="709"/>
        <w:jc w:val="center"/>
        <w:rPr>
          <w:rFonts w:ascii="Times New Roman" w:eastAsia="Times New Roman" w:hAnsi="Times New Roman" w:cs="Times New Roman"/>
          <w:lang w:val="kk-KZ"/>
        </w:rPr>
      </w:pPr>
      <w:r w:rsidRPr="002E1D13">
        <w:rPr>
          <w:rFonts w:ascii="Times New Roman" w:hAnsi="Times New Roman" w:cs="Times New Roman"/>
          <w:lang w:val="kk-KZ"/>
        </w:rPr>
        <w:t>Алматы, 2022</w:t>
      </w:r>
    </w:p>
    <w:p w14:paraId="4F80E621" w14:textId="77777777" w:rsidR="002E1D13" w:rsidRPr="002E1D13" w:rsidRDefault="002E1D13" w:rsidP="002E1D13">
      <w:pPr>
        <w:pStyle w:val="a4"/>
        <w:spacing w:before="0" w:after="0"/>
        <w:jc w:val="both"/>
        <w:rPr>
          <w:sz w:val="28"/>
          <w:szCs w:val="28"/>
          <w:lang w:val="kk-KZ"/>
        </w:rPr>
      </w:pPr>
      <w:r w:rsidRPr="002E1D13">
        <w:rPr>
          <w:rFonts w:eastAsia="SimSun"/>
          <w:sz w:val="28"/>
          <w:szCs w:val="28"/>
          <w:lang w:val="kk-KZ" w:eastAsia="en-US"/>
        </w:rPr>
        <w:lastRenderedPageBreak/>
        <w:t xml:space="preserve">Эксперименттік білім беру бағдарламасының негізінде </w:t>
      </w:r>
      <w:r w:rsidRPr="002E1D13">
        <w:rPr>
          <w:sz w:val="28"/>
          <w:szCs w:val="28"/>
          <w:lang w:val="kk-KZ"/>
        </w:rPr>
        <w:t>жасалынды</w:t>
      </w:r>
    </w:p>
    <w:p w14:paraId="1F0958A1" w14:textId="77777777" w:rsidR="002E1D13" w:rsidRPr="002E1D13" w:rsidRDefault="002E1D13" w:rsidP="002E1D13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14:paraId="4499EDC2" w14:textId="391C543A" w:rsidR="002E1D13" w:rsidRPr="002E1D13" w:rsidRDefault="002E1D13" w:rsidP="002E1D13">
      <w:pPr>
        <w:pStyle w:val="Default"/>
        <w:jc w:val="both"/>
        <w:rPr>
          <w:b/>
          <w:bCs/>
          <w:sz w:val="28"/>
          <w:szCs w:val="28"/>
          <w:lang w:val="kk-KZ"/>
        </w:rPr>
      </w:pPr>
      <w:r w:rsidRPr="002E1D13">
        <w:rPr>
          <w:sz w:val="28"/>
          <w:szCs w:val="28"/>
          <w:lang w:val="kk-KZ"/>
        </w:rPr>
        <w:t>Қорытынды емтихан бағда</w:t>
      </w:r>
      <w:r w:rsidR="00800E86">
        <w:rPr>
          <w:sz w:val="28"/>
          <w:szCs w:val="28"/>
          <w:lang w:val="kk-KZ"/>
        </w:rPr>
        <w:t>рламасын құрастырған – оқытушы Н.Т. Исаева</w:t>
      </w:r>
      <w:bookmarkStart w:id="0" w:name="_GoBack"/>
      <w:bookmarkEnd w:id="0"/>
    </w:p>
    <w:p w14:paraId="6042FA13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04809980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548D7ADF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52AF9FC4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6910B7A" w14:textId="77777777" w:rsidR="002E1D13" w:rsidRPr="002E1D13" w:rsidRDefault="002E1D13" w:rsidP="002E1D13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722906" w14:textId="77777777" w:rsidR="002E1D13" w:rsidRPr="002E1D13" w:rsidRDefault="002E1D13" w:rsidP="002E1D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9CC5FD" w14:textId="77777777" w:rsidR="002E1D13" w:rsidRPr="002E1D13" w:rsidRDefault="002E1D13" w:rsidP="002E1D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6449AA" w14:textId="77777777" w:rsidR="002E1D13" w:rsidRPr="002E1D13" w:rsidRDefault="002E1D13" w:rsidP="002E1D1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6AAE8F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25B79FCF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107A8558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475A3CD6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BDCBC99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0E3C3824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742689D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09B416F8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5CE1E9F4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1D928E1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3022783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64B2BC62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37F1D5BE" w14:textId="77777777" w:rsidR="002E1D13" w:rsidRPr="002E1D13" w:rsidRDefault="002E1D13" w:rsidP="002E1D13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14:paraId="53A1A134" w14:textId="77777777" w:rsidR="002E1D13" w:rsidRPr="002E1D13" w:rsidRDefault="002E1D13" w:rsidP="002E1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2E1D13"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     Жоғары оқу орнына дейінгі дайындық кафедрасы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14:paraId="7AB23728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1FAEF9F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</w:rPr>
        <w:t>«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Pr="002E1D13">
        <w:rPr>
          <w:rFonts w:ascii="Times New Roman" w:hAnsi="Times New Roman" w:cs="Times New Roman"/>
          <w:sz w:val="28"/>
          <w:szCs w:val="28"/>
        </w:rPr>
        <w:t xml:space="preserve">»  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Pr="002E1D13">
        <w:rPr>
          <w:rFonts w:ascii="Times New Roman" w:hAnsi="Times New Roman" w:cs="Times New Roman"/>
          <w:sz w:val="28"/>
          <w:szCs w:val="28"/>
        </w:rPr>
        <w:t xml:space="preserve">  2022 ж.      №</w:t>
      </w:r>
      <w:proofErr w:type="gramStart"/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2E1D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D13">
        <w:rPr>
          <w:rFonts w:ascii="Times New Roman" w:hAnsi="Times New Roman" w:cs="Times New Roman"/>
          <w:sz w:val="28"/>
          <w:szCs w:val="28"/>
        </w:rPr>
        <w:t>Хаттама</w:t>
      </w:r>
      <w:proofErr w:type="spellEnd"/>
      <w:proofErr w:type="gramEnd"/>
      <w:r w:rsidRPr="002E1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7646E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2E1D13">
        <w:rPr>
          <w:rFonts w:ascii="Times New Roman" w:hAnsi="Times New Roman" w:cs="Times New Roman"/>
          <w:sz w:val="28"/>
          <w:szCs w:val="28"/>
        </w:rPr>
        <w:t>меңгерушісі</w:t>
      </w:r>
      <w:proofErr w:type="spellEnd"/>
      <w:r w:rsidRPr="002E1D13">
        <w:rPr>
          <w:rFonts w:ascii="Times New Roman" w:hAnsi="Times New Roman" w:cs="Times New Roman"/>
          <w:sz w:val="28"/>
          <w:szCs w:val="28"/>
        </w:rPr>
        <w:t>,</w:t>
      </w:r>
    </w:p>
    <w:p w14:paraId="2664963F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2E1D13">
        <w:rPr>
          <w:rFonts w:ascii="Times New Roman" w:hAnsi="Times New Roman" w:cs="Times New Roman"/>
          <w:sz w:val="28"/>
          <w:szCs w:val="28"/>
        </w:rPr>
        <w:t>з.ғ</w:t>
      </w:r>
      <w:proofErr w:type="spellEnd"/>
      <w:r w:rsidRPr="002E1D13">
        <w:rPr>
          <w:rFonts w:ascii="Times New Roman" w:hAnsi="Times New Roman" w:cs="Times New Roman"/>
          <w:sz w:val="28"/>
          <w:szCs w:val="28"/>
        </w:rPr>
        <w:t>.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E1D13">
        <w:rPr>
          <w:rFonts w:ascii="Times New Roman" w:hAnsi="Times New Roman" w:cs="Times New Roman"/>
          <w:sz w:val="28"/>
          <w:szCs w:val="28"/>
        </w:rPr>
        <w:t xml:space="preserve">., 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2E1D13">
        <w:rPr>
          <w:rFonts w:ascii="Times New Roman" w:hAnsi="Times New Roman" w:cs="Times New Roman"/>
          <w:sz w:val="28"/>
          <w:szCs w:val="28"/>
        </w:rPr>
        <w:t xml:space="preserve">                      ________________          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>Сартаев С.А.</w:t>
      </w:r>
    </w:p>
    <w:p w14:paraId="7BE4B0E5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3425F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F5EFAE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F8D6C2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537D5B" w14:textId="77777777" w:rsidR="002E1D13" w:rsidRPr="002E1D13" w:rsidRDefault="002E1D13" w:rsidP="002E1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D04B1" w14:textId="77777777" w:rsidR="002E1D13" w:rsidRPr="002E1D13" w:rsidRDefault="002E1D13" w:rsidP="002E1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9E53A" w14:textId="77777777" w:rsidR="002E1D13" w:rsidRPr="002E1D13" w:rsidRDefault="002E1D13" w:rsidP="002E1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B9D44" w14:textId="77777777" w:rsidR="002E1D13" w:rsidRPr="002E1D13" w:rsidRDefault="002E1D13" w:rsidP="002E1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D0036" w14:textId="77777777" w:rsidR="002E1D13" w:rsidRPr="002E1D13" w:rsidRDefault="002E1D13" w:rsidP="002E1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DEE89" w14:textId="77777777" w:rsidR="002E1D13" w:rsidRPr="002E1D13" w:rsidRDefault="002E1D13" w:rsidP="002E1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4CC38" w14:textId="77777777" w:rsidR="002E1D13" w:rsidRPr="002E1D13" w:rsidRDefault="002E1D13" w:rsidP="002E1D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B6101" w14:textId="77777777" w:rsidR="002E1D13" w:rsidRPr="002E1D13" w:rsidRDefault="002E1D13" w:rsidP="002E1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F522F9" w14:textId="77777777" w:rsidR="002E1D13" w:rsidRPr="002E1D13" w:rsidRDefault="002E1D13" w:rsidP="002E1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E1D1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КІРІСПЕ</w:t>
      </w:r>
    </w:p>
    <w:p w14:paraId="354BB2D4" w14:textId="77777777" w:rsidR="002E1D13" w:rsidRPr="002E1D13" w:rsidRDefault="002E1D13" w:rsidP="002E1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41838F9" w14:textId="5AA2086B" w:rsidR="002E1D13" w:rsidRPr="002E1D13" w:rsidRDefault="002E1D13" w:rsidP="002E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«Математика» оқу 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курсы диаспора тыңдаушыларының </w:t>
      </w: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</w:t>
      </w:r>
      <w:r w:rsidR="006B0A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>пәніне қызығушылығы мен қажеттілігін қалыптастырып және дамытады. О</w:t>
      </w:r>
      <w:r w:rsidRPr="002E1D13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қу жетістіктерін сырттай бағалауға, дайындалуға бағыттау. Шығарған есептері 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 арқылы ынтасы мен ұмтылысын қалыптастыру, өз бетінше ізденуіне бағыт беру арқылы жүзеге асырылады. Сонымен бірге әр тыңдаушы өзіндік жеке білім дамыту жобасы бойынша ізденуі қарастырылады. М</w:t>
      </w:r>
      <w:r w:rsidRPr="002E1D13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атематика курсын қайталауға 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>тыңдаушылар</w:t>
      </w:r>
      <w:r w:rsidRPr="002E1D13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дың ұлттық бірыңғай тестілеуге дайындалуына көмек</w:t>
      </w:r>
      <w:r w:rsidR="009D179B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.</w:t>
      </w:r>
    </w:p>
    <w:p w14:paraId="204E66A6" w14:textId="67C8A7CE" w:rsidR="002E1D13" w:rsidRPr="002E1D13" w:rsidRDefault="002E1D13" w:rsidP="002E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«Математика» 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>курсын оқытудың міндеттері:</w:t>
      </w:r>
    </w:p>
    <w:p w14:paraId="7AC4BF00" w14:textId="77777777" w:rsidR="002E1D13" w:rsidRPr="002E1D13" w:rsidRDefault="002E1D13" w:rsidP="002E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1D13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-дайындық кезінде теорияны толықтай меңгеру, шетелдік азаматтардың математикалық терминдерді меңгеруіне ыңғайлы, толық игеруге мүмкіндік беру.</w:t>
      </w:r>
    </w:p>
    <w:p w14:paraId="68E054E4" w14:textId="25615F1D" w:rsidR="002E1D13" w:rsidRPr="002E1D13" w:rsidRDefault="002E1D13" w:rsidP="002E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 -тыңдаушылардың есептерді шығару сауаттылығын арттыру; тыңдаушыларға ғылыми негізде түсінік беру;</w:t>
      </w:r>
      <w:r w:rsidR="009D179B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2E1D13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ектепте алған математикалық білімін жүйелі түрде қайталау, тереңдету.</w:t>
      </w:r>
    </w:p>
    <w:p w14:paraId="01258C45" w14:textId="77777777" w:rsidR="002E1D13" w:rsidRPr="002E1D13" w:rsidRDefault="002E1D13" w:rsidP="002E1D13">
      <w:pPr>
        <w:pStyle w:val="a9"/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882D397" w14:textId="77777777" w:rsidR="002E1D13" w:rsidRPr="002E1D13" w:rsidRDefault="002E1D13" w:rsidP="002E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ЕМТИХАНДЫ ӨТКІЗУ ЕРЕЖЕЛЕРІ</w:t>
      </w:r>
    </w:p>
    <w:p w14:paraId="6DFBF4E3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5EE942C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Ауызша емтихан: дәстүрлі-сұрақтарға жауаптар </w:t>
      </w:r>
    </w:p>
    <w:p w14:paraId="5CB74D33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форматы-синхронды. </w:t>
      </w:r>
    </w:p>
    <w:p w14:paraId="7F19890C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Ауызша емтихан өткізіледі: офлайн (бетке-бет жүздесу)</w:t>
      </w:r>
    </w:p>
    <w:p w14:paraId="11AB844D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Емтиханның өткізілуін бақылау: оқытушы және емтихандық комиссия. </w:t>
      </w:r>
    </w:p>
    <w:p w14:paraId="7BFF4A06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Ұзақтығы: </w:t>
      </w:r>
    </w:p>
    <w:p w14:paraId="0BC7B009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Дайындық уақыты – 20 минут. </w:t>
      </w:r>
    </w:p>
    <w:p w14:paraId="06B8F375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Жауап беру уақыты  -  15 минут. </w:t>
      </w:r>
    </w:p>
    <w:p w14:paraId="00608D19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311B766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</w:t>
      </w:r>
    </w:p>
    <w:p w14:paraId="29B58A31" w14:textId="77777777" w:rsidR="002E1D13" w:rsidRPr="002E1D13" w:rsidRDefault="002E1D13" w:rsidP="002E1D1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басталар алдында келесілерді орындауы керек:</w:t>
      </w:r>
    </w:p>
    <w:p w14:paraId="34833C3F" w14:textId="77777777" w:rsidR="002E1D13" w:rsidRPr="002E1D13" w:rsidRDefault="002E1D13" w:rsidP="002E1D1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өзімен бірге алып кіретін жеке басын куәландыратын құжатты дайындап қоюы қажет;</w:t>
      </w:r>
    </w:p>
    <w:p w14:paraId="29AAFCA7" w14:textId="77777777" w:rsidR="002E1D13" w:rsidRPr="002E1D13" w:rsidRDefault="002E1D13" w:rsidP="002E1D1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 телефонын өшіруі және емтиханға кіргенде комиссияға өткізуі керек;</w:t>
      </w:r>
    </w:p>
    <w:p w14:paraId="1FAB5C40" w14:textId="77777777" w:rsidR="002E1D13" w:rsidRPr="002E1D13" w:rsidRDefault="002E1D13" w:rsidP="002E1D1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(су алып кіру, дәрі ішу, т.с.с.) орындауы керек;</w:t>
      </w:r>
    </w:p>
    <w:p w14:paraId="0BFEC4F7" w14:textId="77777777" w:rsidR="002E1D13" w:rsidRPr="002E1D13" w:rsidRDefault="002E1D13" w:rsidP="002E1D1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басталған кезде комиссия шақырған тыңдаушы өзінің жеке куәлігін көрсетеді. </w:t>
      </w:r>
    </w:p>
    <w:p w14:paraId="47D6F6AC" w14:textId="77777777" w:rsidR="002E1D13" w:rsidRPr="002E1D13" w:rsidRDefault="002E1D13" w:rsidP="002E1D1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Тыңдаушылар емтихан билетін таңдау арқылы алады. Емтихан сұрақтары (билеттер) қағаз нұсқасында даярланады. Тыңдаушыларға емтихан сұрақтарына дайындалу үшін қажет болса таза ақ парақтар </w:t>
      </w: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беріледі, яғни өзімен берге парақтар, қағаздар алып кіруге болмайды. Емтихан сұрақтарына дайындалуға 20 минут беріледі. </w:t>
      </w:r>
    </w:p>
    <w:p w14:paraId="1CC1EE24" w14:textId="77777777" w:rsidR="002E1D13" w:rsidRPr="002E1D13" w:rsidRDefault="002E1D13" w:rsidP="002E1D1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сұрақтарына дайындалуда шпаргалка, қандай-да болмасын байланыс құралдарын, т.с.с. көмекші құралдарды пайдалануға, басқа тұлғамен байланыс жасауға (сөйлесуге, сұрауға) тиым салынады. Емтихан қабылдаушыға бір ғана жағдайда жүгінуге болады: емтихан сұрағы түсініксіз болса, соны нақтылау үшін, грамматикалық қателіктер орын алса. </w:t>
      </w:r>
    </w:p>
    <w:p w14:paraId="56D9A3C2" w14:textId="77777777" w:rsidR="002E1D13" w:rsidRPr="002E1D13" w:rsidRDefault="002E1D13" w:rsidP="002E1D1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өткізілуі барысында аудиториядан шығып кетуге болмайды. </w:t>
      </w:r>
    </w:p>
    <w:p w14:paraId="766C2AA8" w14:textId="77777777" w:rsidR="002E1D13" w:rsidRPr="002E1D13" w:rsidRDefault="002E1D13" w:rsidP="002E1D1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сұрақтарына жауап беру үшін әрбір тыңдаушыға 15 минут уақыт беріледі. Жауап емтихан билетінде көрсетілген сұраққа қатысты болуы керек. </w:t>
      </w:r>
    </w:p>
    <w:p w14:paraId="2EAD5F6D" w14:textId="77777777" w:rsidR="002E1D13" w:rsidRPr="002E1D13" w:rsidRDefault="002E1D13" w:rsidP="002E1D1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беріп болған соң тыңдаушы емтихан залынан шығады. Емтихан нәтижесі шығарылып, оны тыңдаушыларға естірту үшін емтихан залына шақырғанға дейін олардың емтихан залына кіріп-шығуына рұқсат етілмейді.</w:t>
      </w:r>
    </w:p>
    <w:p w14:paraId="4C329DC2" w14:textId="77777777" w:rsidR="002E1D13" w:rsidRPr="002E1D13" w:rsidRDefault="002E1D13" w:rsidP="002E1D1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 бағалау критерийлері:</w:t>
      </w:r>
    </w:p>
    <w:p w14:paraId="4CDAE80E" w14:textId="77777777" w:rsidR="002E1D13" w:rsidRPr="002E1D13" w:rsidRDefault="002E1D13" w:rsidP="002E1D1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анықтығы, нақтылығы;</w:t>
      </w:r>
    </w:p>
    <w:p w14:paraId="05052CFE" w14:textId="77777777" w:rsidR="002E1D13" w:rsidRPr="002E1D13" w:rsidRDefault="002E1D13" w:rsidP="002E1D1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түсінікті қарапайым тілмен баяндалуы;</w:t>
      </w:r>
    </w:p>
    <w:p w14:paraId="329BBFD3" w14:textId="77777777" w:rsidR="002E1D13" w:rsidRPr="002E1D13" w:rsidRDefault="002E1D13" w:rsidP="002E1D1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толықтығы;</w:t>
      </w:r>
    </w:p>
    <w:p w14:paraId="1C1ADA4C" w14:textId="77777777" w:rsidR="002E1D13" w:rsidRPr="002E1D13" w:rsidRDefault="002E1D13" w:rsidP="002E1D1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беруде қажет болған жағдайда тиісті құқықтық актінің нормасына сүйенуі, жауабын құқықтық норманы пайдалану арқылы негіздеуі</w:t>
      </w:r>
    </w:p>
    <w:p w14:paraId="4D354484" w14:textId="77777777" w:rsidR="002E1D13" w:rsidRPr="002E1D13" w:rsidRDefault="002E1D13" w:rsidP="002E1D1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сұрақ бойынша жеке өзіндік пікірінің, көзқарасының болуы</w:t>
      </w:r>
    </w:p>
    <w:p w14:paraId="0F924A8E" w14:textId="77777777" w:rsidR="002E1D13" w:rsidRPr="002E1D13" w:rsidRDefault="002E1D13" w:rsidP="002E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7A42F1D0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 w:rsidRPr="002E1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(РК1иРК2)/3х0,6+(ИЭх0,4</w:t>
      </w: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Формуласы бойынша есептеледі. </w:t>
      </w:r>
    </w:p>
    <w:p w14:paraId="7543BCA8" w14:textId="77777777" w:rsidR="002E1D13" w:rsidRPr="002E1D13" w:rsidRDefault="002E1D13" w:rsidP="002E1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Тыңдаушылардың оқу жетістіктері сандық эквиваленті бар халықаралық деңгейде қабылданған әріптік жүйеге сәйкес 100 баллдық шкала бойынша (оң бағалар «А»-дан төмен қарай «D»-ға дейін (100-50 және «қанағаттанарлықсыз» –</w:t>
      </w:r>
      <w:r w:rsidRPr="002E1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«FX» (25-49), «F» (0-24) </w:t>
      </w: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дәстүрлі бағалау жүйесі бойынша белгіленеді. </w:t>
      </w:r>
      <w:r w:rsidRPr="002E1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«FX»</w:t>
      </w: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бағасы тек қорытынды емтихан үшін қойылады.</w:t>
      </w:r>
    </w:p>
    <w:p w14:paraId="42A9823A" w14:textId="77777777" w:rsidR="002E1D13" w:rsidRPr="002E1D13" w:rsidRDefault="002E1D13" w:rsidP="002E1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(25-49) белгісіне сәйкес </w:t>
      </w: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бағдарламасын қайта өтпей, осы баға алынған аралық аттестациядан кейінгі «Incomplete» кезеңінде ақылы түрде қорытынды бақылауды қайта тапсыра алады. </w:t>
      </w:r>
    </w:p>
    <w:p w14:paraId="7BF5B505" w14:textId="77777777" w:rsidR="002E1D13" w:rsidRPr="002E1D13" w:rsidRDefault="002E1D13" w:rsidP="002E1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қайта тапсыру кезінде</w:t>
      </w:r>
      <w:r w:rsidRPr="002E1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«F» немесе «FX» </w:t>
      </w: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бағасын алған жағдайда білім алушы ақылы негізде оқу пәніне/модуліне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 w:rsidRPr="002E1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14:paraId="1C2E8BBC" w14:textId="77777777" w:rsidR="002E1D13" w:rsidRPr="002E1D13" w:rsidRDefault="002E1D13" w:rsidP="002E1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«FX» </w:t>
      </w: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бағасымен емтиханды қайта тапсыру ақылы негізде бір рет қана рұқсат етіледі.</w:t>
      </w:r>
    </w:p>
    <w:p w14:paraId="40B37C25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білім алушы «Incomplete» кезеңінде </w:t>
      </w:r>
      <w:r w:rsidRPr="002E1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2E1D13"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бағасын алса немесе емтихан тапсыруға келмесе, онда ақылы негізде пән бойынша оқу сабақтарының барлық түріне қайтадан қатысады, бағдарламаға сәйкес пән бойынша оқу жұмыстарының барлық түрлерін орындайды және қорытынды бақылауды тапсырады.</w:t>
      </w:r>
    </w:p>
    <w:p w14:paraId="40AE70E8" w14:textId="77777777" w:rsidR="002E1D13" w:rsidRPr="002E1D13" w:rsidRDefault="002E1D13" w:rsidP="002E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F2E4979" w14:textId="77777777" w:rsidR="002E1D13" w:rsidRPr="002E1D13" w:rsidRDefault="002E1D13" w:rsidP="002E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E1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 шкаласы:</w:t>
      </w: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2835"/>
      </w:tblGrid>
      <w:tr w:rsidR="002E1D13" w:rsidRPr="002E1D13" w14:paraId="0BE6D782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594F4" w14:textId="77777777" w:rsidR="002E1D13" w:rsidRPr="002E1D13" w:rsidRDefault="002E1D13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жүйе</w:t>
            </w:r>
            <w:proofErr w:type="spellEnd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баға</w:t>
            </w:r>
            <w:proofErr w:type="spellEnd"/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020FF" w14:textId="77777777" w:rsidR="002E1D13" w:rsidRPr="002E1D13" w:rsidRDefault="002E1D13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Сандық </w:t>
            </w: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эквивалент</w:t>
            </w:r>
          </w:p>
        </w:tc>
        <w:tc>
          <w:tcPr>
            <w:tcW w:w="198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E8DA3" w14:textId="77777777" w:rsidR="002E1D13" w:rsidRPr="002E1D13" w:rsidRDefault="002E1D13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Баллдары</w:t>
            </w:r>
            <w:proofErr w:type="spellEnd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(%-</w:t>
            </w:r>
            <w:proofErr w:type="spellStart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көрсеткіші</w:t>
            </w:r>
            <w:proofErr w:type="spellEnd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C6621" w14:textId="77777777" w:rsidR="002E1D13" w:rsidRPr="002E1D13" w:rsidRDefault="002E1D13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жүйе</w:t>
            </w:r>
            <w:proofErr w:type="spellEnd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бойынша </w:t>
            </w:r>
            <w:proofErr w:type="spellStart"/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баға</w:t>
            </w:r>
            <w:proofErr w:type="spellEnd"/>
          </w:p>
        </w:tc>
      </w:tr>
      <w:tr w:rsidR="002E1D13" w:rsidRPr="002E1D13" w14:paraId="07C4141F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64FB3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C45B7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B6674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65C69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2E1D13" w:rsidRPr="002E1D13" w14:paraId="4BDAF207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49300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82125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C607C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8FE38EE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1D13" w:rsidRPr="002E1D13" w14:paraId="24911687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3E237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A327E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FF5CC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56DC7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2E1D13" w:rsidRPr="002E1D13" w14:paraId="0B89C792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A0B76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6A694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14739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83605D0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1D13" w:rsidRPr="002E1D13" w14:paraId="275556E3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9D8B2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B0864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DDB77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91936BB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1D13" w:rsidRPr="002E1D13" w14:paraId="0B2408BE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309BA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8CE14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6C73C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5E6606E9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1D13" w:rsidRPr="002E1D13" w14:paraId="6059ED3A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00A50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855C2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EE43F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711FE" w14:textId="77777777" w:rsidR="002E1D13" w:rsidRPr="002E1D13" w:rsidRDefault="002E1D13" w:rsidP="00F9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2E1D13" w:rsidRPr="002E1D13" w14:paraId="11B361F0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EAD7F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2E2C4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235F8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A1D50D9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1D13" w:rsidRPr="002E1D13" w14:paraId="56BF4C38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0E425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D1C81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B827D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A09D864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1D13" w:rsidRPr="002E1D13" w14:paraId="5BB61B3F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BDCA9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CEA7B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C352C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21808D36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E1D13" w:rsidRPr="002E1D13" w14:paraId="102AF519" w14:textId="77777777" w:rsidTr="00F92E9E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0166D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94BEE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2DEDF" w14:textId="77777777" w:rsidR="002E1D13" w:rsidRPr="002E1D13" w:rsidRDefault="002E1D13" w:rsidP="00F92E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D030E" w14:textId="77777777" w:rsidR="002E1D13" w:rsidRPr="002E1D13" w:rsidRDefault="002E1D13" w:rsidP="00F92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D1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</w:tr>
    </w:tbl>
    <w:p w14:paraId="5B097EB9" w14:textId="77777777" w:rsidR="002E1D13" w:rsidRPr="002E1D13" w:rsidRDefault="002E1D13" w:rsidP="002E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4F535B" w14:textId="77777777" w:rsidR="002E1D13" w:rsidRPr="002E1D13" w:rsidRDefault="002E1D13" w:rsidP="002E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90085" w14:textId="77777777" w:rsidR="003A7BC0" w:rsidRDefault="003A7BC0" w:rsidP="002E1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D7CDB" w14:textId="10DA9594" w:rsidR="002E1D13" w:rsidRPr="002E1D13" w:rsidRDefault="002E1D13" w:rsidP="002E1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D13">
        <w:rPr>
          <w:rFonts w:ascii="Times New Roman" w:hAnsi="Times New Roman" w:cs="Times New Roman"/>
          <w:b/>
          <w:bCs/>
          <w:sz w:val="28"/>
          <w:szCs w:val="28"/>
        </w:rPr>
        <w:t>ҚОРЫТЫНДЫ БАҚЫЛАУҒА ШЫҒАРЫЛАТЫН ОҚУ ТАҚЫРЫПТАРЫ:</w:t>
      </w:r>
    </w:p>
    <w:p w14:paraId="5DEBE39B" w14:textId="77777777" w:rsidR="002E1D13" w:rsidRPr="002E1D13" w:rsidRDefault="002E1D13" w:rsidP="002E1D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878980" w14:textId="77777777" w:rsidR="002E1D13" w:rsidRPr="002E1D13" w:rsidRDefault="002E1D13" w:rsidP="002E1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C7B4A8B" w14:textId="571A0171" w:rsidR="006B0A59" w:rsidRPr="00E31971" w:rsidRDefault="006B0A59" w:rsidP="00E319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1.  </w:t>
      </w:r>
      <w:r w:rsidR="006003E6" w:rsidRPr="00E31971">
        <w:rPr>
          <w:rFonts w:ascii="Times New Roman" w:hAnsi="Times New Roman" w:cs="Times New Roman"/>
          <w:sz w:val="28"/>
          <w:szCs w:val="28"/>
          <w:lang w:val="kk-KZ"/>
        </w:rPr>
        <w:t>Бұрыш пен доға ұғымдарын жалпылау. Доға мен бұрыштардың градустық және радиандық өлшемдері. Бірлік шеңбер. Сандық аргументтің тригонометриялық функциялары: синус, косинус, тангенс, котангенс. Олардың жұп, тақ және периодтылығы. Бірдей аргументті тригонометриялық функциялардың арасындағы негізгі тригонометриялық теңбе-теңдік. Келтіру формулалары</w:t>
      </w:r>
    </w:p>
    <w:p w14:paraId="60E7889E" w14:textId="3DBA5065" w:rsidR="006B0A59" w:rsidRPr="00E31971" w:rsidRDefault="006B0A59" w:rsidP="00E31971">
      <w:pPr>
        <w:tabs>
          <w:tab w:val="left" w:pos="318"/>
        </w:tabs>
        <w:spacing w:line="240" w:lineRule="auto"/>
        <w:ind w:left="1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2. </w:t>
      </w:r>
      <w:r w:rsidR="006003E6" w:rsidRPr="00E31971">
        <w:rPr>
          <w:rFonts w:ascii="Times New Roman" w:hAnsi="Times New Roman" w:cs="Times New Roman"/>
          <w:sz w:val="28"/>
          <w:szCs w:val="28"/>
          <w:lang w:val="kk-KZ"/>
        </w:rPr>
        <w:t>Екі аргументтің қосындысы мен айырмасының тригонометриялық функциялары (қосу теоремалары). Екілік және жарты аргументті тригонометриялық функциялар формулалары. Тригонометриялық функциялардың қосындысы мен айырымын көбейтіндіге және керісінше түрлендіру. Универсалды ауыстыру формулалары.</w:t>
      </w:r>
    </w:p>
    <w:p w14:paraId="2D70F23C" w14:textId="7836E850" w:rsidR="006B0A59" w:rsidRPr="00E31971" w:rsidRDefault="006B0A59" w:rsidP="00E31971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Тақырып 3. </w:t>
      </w:r>
      <w:r w:rsidR="006003E6" w:rsidRPr="00E31971">
        <w:rPr>
          <w:rFonts w:ascii="Times New Roman" w:hAnsi="Times New Roman" w:cs="Times New Roman"/>
          <w:sz w:val="28"/>
          <w:szCs w:val="28"/>
          <w:lang w:val="kk-KZ"/>
        </w:rPr>
        <w:t>Кері тригонометриялық функциялар туралы ұғым. Негізгі тригонометриялық теңдеулерді шешу. Тригонометриялық теңсіздіктерді шешу</w:t>
      </w:r>
      <w:r w:rsidR="00E319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109C3A8" w14:textId="6D7B4F27" w:rsidR="006B0A59" w:rsidRPr="00E31971" w:rsidRDefault="006B0A59" w:rsidP="00E3197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 4.</w:t>
      </w:r>
      <w:r w:rsidRPr="00E31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03E6" w:rsidRPr="00E31971">
        <w:rPr>
          <w:rFonts w:ascii="Times New Roman" w:hAnsi="Times New Roman" w:cs="Times New Roman"/>
          <w:sz w:val="28"/>
          <w:szCs w:val="28"/>
          <w:lang w:val="kk-KZ"/>
        </w:rPr>
        <w:t>Тригонометриялық теңдеулер мен теңсіздіктер жүйесін қосу, алмастыру тәсілдерімен шешу</w:t>
      </w:r>
      <w:r w:rsidR="00E319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EA3F865" w14:textId="2E988261" w:rsidR="006B0A59" w:rsidRPr="00E31971" w:rsidRDefault="006B0A59" w:rsidP="00E319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5. </w:t>
      </w:r>
      <w:r w:rsidR="006003E6" w:rsidRPr="00E31971">
        <w:rPr>
          <w:rFonts w:ascii="Times New Roman" w:hAnsi="Times New Roman" w:cs="Times New Roman"/>
          <w:sz w:val="28"/>
          <w:szCs w:val="28"/>
          <w:lang w:val="kk-KZ"/>
        </w:rPr>
        <w:t xml:space="preserve">Тізбектердің рекурентті анықтамалары. Арифметикалық және геометриялық прогрессиялардың жалпы мүшесі мен бірінші </w:t>
      </w:r>
      <w:r w:rsidR="006003E6" w:rsidRPr="00E31971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00" w:dyaOrig="220" w14:anchorId="4542F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3" ShapeID="_x0000_i1025" DrawAspect="Content" ObjectID="_1738127414" r:id="rId8"/>
        </w:object>
      </w:r>
      <w:r w:rsidR="006003E6" w:rsidRPr="00E31971">
        <w:rPr>
          <w:rFonts w:ascii="Times New Roman" w:hAnsi="Times New Roman" w:cs="Times New Roman"/>
          <w:sz w:val="28"/>
          <w:szCs w:val="28"/>
          <w:lang w:val="kk-KZ"/>
        </w:rPr>
        <w:t xml:space="preserve"> мүшелерінің қосындысының формулалар. Шектің анықтамасы. Шектелген монотонды тізбектің шегі болуы туралы теорема (дәлелдеусіз). Шексіз кемімелі геометриялық прогрессияның қосындысы</w:t>
      </w:r>
      <w:r w:rsidR="00E319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37D17E8" w14:textId="2DFE30B1" w:rsidR="006B0A59" w:rsidRPr="00E31971" w:rsidRDefault="006B0A59" w:rsidP="00E31971">
      <w:pPr>
        <w:tabs>
          <w:tab w:val="left" w:pos="318"/>
        </w:tabs>
        <w:spacing w:line="240" w:lineRule="auto"/>
        <w:ind w:left="18"/>
        <w:rPr>
          <w:rFonts w:ascii="Times New Roman" w:hAnsi="Times New Roman" w:cs="Times New Roman"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6. </w:t>
      </w:r>
      <w:r w:rsidR="006003E6" w:rsidRPr="00E31971">
        <w:rPr>
          <w:rFonts w:ascii="Times New Roman" w:hAnsi="Times New Roman" w:cs="Times New Roman"/>
          <w:sz w:val="28"/>
          <w:szCs w:val="28"/>
          <w:lang w:val="kk-KZ"/>
        </w:rPr>
        <w:t>Функцияның шегі. Туынды. Туындының геометриялық және механикалық мағынасы. Дифференциалдаудың негізгі ережелері. Күрделі функцияның туындысы. Туындыны пайдаланып функцияны зерттеу және графигін салу.Функцияның берілген аралықтағы ең үлкен және ең кіші мәндерін табу</w:t>
      </w:r>
    </w:p>
    <w:p w14:paraId="710AD141" w14:textId="6A7F472A" w:rsidR="006B0A59" w:rsidRPr="00E31971" w:rsidRDefault="006B0A59" w:rsidP="00E319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7. </w:t>
      </w:r>
      <w:r w:rsidR="006003E6" w:rsidRPr="00E31971">
        <w:rPr>
          <w:rFonts w:ascii="Times New Roman" w:hAnsi="Times New Roman" w:cs="Times New Roman"/>
          <w:sz w:val="28"/>
          <w:szCs w:val="28"/>
          <w:lang w:val="kk-KZ"/>
        </w:rPr>
        <w:t>Алғашқы функция. Анықталмаған интеграл (негізгі ұғымдар, дәлелдеусіз). Интегралдар кестесі Анықталған интеграл. Ньютон-Лейбниц формуласы. Анықталған интегралды жазық фигуралар ауданы мен айналу денелерінің көлемін есептеуге пайдалану</w:t>
      </w:r>
    </w:p>
    <w:p w14:paraId="470AB0BC" w14:textId="77777777" w:rsidR="006B0A59" w:rsidRPr="00E31971" w:rsidRDefault="006B0A59" w:rsidP="00E31971">
      <w:pPr>
        <w:tabs>
          <w:tab w:val="left" w:pos="318"/>
        </w:tabs>
        <w:spacing w:before="24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8. </w:t>
      </w:r>
      <w:r w:rsidRPr="00E31971">
        <w:rPr>
          <w:rFonts w:ascii="Times New Roman" w:hAnsi="Times New Roman" w:cs="Times New Roman"/>
          <w:sz w:val="28"/>
          <w:szCs w:val="28"/>
          <w:lang w:val="kk-KZ"/>
        </w:rPr>
        <w:t xml:space="preserve">Координат осьтері бойынша векторды жіктеу. Векторлар. Скалярлар. Осьтегі вектордың проекциясы. Векторларға қолданылатын амалдар (қосу, азайту, векторды скалярға көбейту).  Векторлардың скалярлық көбейтіндісі. Екі вектордың параллельдік және перпендикулярлық шарты  </w:t>
      </w:r>
    </w:p>
    <w:p w14:paraId="002AFB89" w14:textId="77777777" w:rsidR="006B0A59" w:rsidRPr="00E31971" w:rsidRDefault="006B0A59" w:rsidP="00E31971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9. </w:t>
      </w:r>
      <w:r w:rsidRPr="00E31971">
        <w:rPr>
          <w:rFonts w:ascii="Times New Roman" w:hAnsi="Times New Roman" w:cs="Times New Roman"/>
          <w:bCs/>
          <w:sz w:val="28"/>
          <w:szCs w:val="28"/>
          <w:lang w:val="kk-KZ"/>
        </w:rPr>
        <w:t>Жазықтықтағы тікбұрышты декарттық координат жүйесі.</w:t>
      </w: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E31971">
        <w:rPr>
          <w:rFonts w:ascii="Times New Roman" w:hAnsi="Times New Roman" w:cs="Times New Roman"/>
          <w:sz w:val="28"/>
          <w:szCs w:val="28"/>
          <w:lang w:val="kk-KZ"/>
        </w:rPr>
        <w:t>Екі нүкте. Кесіндіні берілген қатынаста бөлу. Түзудің теңдеуі. Екі түзудің параллельдік және перпендикулярлық шартттары. нің ара-қашықтығын табудың координатты түрдегі формуласы.</w:t>
      </w:r>
    </w:p>
    <w:p w14:paraId="0C006514" w14:textId="5C2A3E2B" w:rsidR="006B0A59" w:rsidRPr="00E31971" w:rsidRDefault="006B0A59" w:rsidP="00E31971">
      <w:pPr>
        <w:tabs>
          <w:tab w:val="left" w:pos="318"/>
        </w:tabs>
        <w:spacing w:line="240" w:lineRule="auto"/>
        <w:ind w:left="1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10. </w:t>
      </w:r>
      <w:r w:rsidR="00E31971" w:rsidRPr="00E31971">
        <w:rPr>
          <w:rFonts w:ascii="Times New Roman" w:hAnsi="Times New Roman" w:cs="Times New Roman"/>
          <w:sz w:val="28"/>
          <w:szCs w:val="28"/>
          <w:lang w:val="kk-KZ"/>
        </w:rPr>
        <w:t>Екі нүктенің ара-қашықтығын табудың координатты түрдегі формуласы. Шеңбердің теңдеуі. Шеңберге іштей және сырттай сызылған дұрыс көпбұрыштар. Олардың периметрі мен ауданы. Шеңбердің ұзындығы және дөңгелектің ауданы.</w:t>
      </w:r>
    </w:p>
    <w:p w14:paraId="06326D7D" w14:textId="77777777" w:rsidR="006B0A59" w:rsidRPr="00E31971" w:rsidRDefault="006B0A59" w:rsidP="00E31971">
      <w:pPr>
        <w:tabs>
          <w:tab w:val="left" w:pos="318"/>
        </w:tabs>
        <w:spacing w:before="240" w:line="240" w:lineRule="auto"/>
        <w:ind w:left="1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Тақырып11. </w:t>
      </w:r>
      <w:r w:rsidRPr="00E31971">
        <w:rPr>
          <w:rFonts w:ascii="Times New Roman" w:hAnsi="Times New Roman" w:cs="Times New Roman"/>
          <w:sz w:val="28"/>
          <w:szCs w:val="28"/>
          <w:lang w:val="kk-KZ"/>
        </w:rPr>
        <w:t>Стереометрия аксиомалары. Кеңістіктегі түзу мен жазықтықтардың өзара орналасуы. Түзулердің жазықтыққа параллельдік және перпендикулярлық шарты. Екі жақты бұрыштар. Түзу мен жазықтық арасындағы бұрыш.</w:t>
      </w:r>
    </w:p>
    <w:p w14:paraId="579EFF42" w14:textId="5B9FDA9A" w:rsidR="006B0A59" w:rsidRPr="00E31971" w:rsidRDefault="006B0A59" w:rsidP="00E31971">
      <w:pPr>
        <w:tabs>
          <w:tab w:val="left" w:pos="318"/>
        </w:tabs>
        <w:spacing w:before="240" w:line="240" w:lineRule="auto"/>
        <w:ind w:left="1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12. </w:t>
      </w:r>
      <w:r w:rsidRPr="00E31971">
        <w:rPr>
          <w:rFonts w:ascii="Times New Roman" w:hAnsi="Times New Roman" w:cs="Times New Roman"/>
          <w:sz w:val="28"/>
          <w:szCs w:val="28"/>
          <w:lang w:val="kk-KZ"/>
        </w:rPr>
        <w:t>Призма және параллелепипед, куб. Пирамида және қиық пирамида. Призма мен пирамиданың бүйір және толық беттерінің ауданы. Цилиндр, конус және шардың бүйір беттерінің ауданы.</w:t>
      </w:r>
    </w:p>
    <w:p w14:paraId="09B37407" w14:textId="5D7B6D0D" w:rsidR="006B0A59" w:rsidRPr="00E31971" w:rsidRDefault="006B0A59" w:rsidP="00E3197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Тақырып 13. </w:t>
      </w:r>
      <w:r w:rsidR="00E31971" w:rsidRPr="00E31971">
        <w:rPr>
          <w:rFonts w:ascii="Times New Roman" w:hAnsi="Times New Roman" w:cs="Times New Roman"/>
          <w:sz w:val="28"/>
          <w:szCs w:val="28"/>
          <w:lang w:val="kk-KZ"/>
        </w:rPr>
        <w:t>Цилиндр, конус, қиық конус бүйір және толық беттерінің ауданы. Шар бүйір бетінің ауданы.</w:t>
      </w:r>
    </w:p>
    <w:p w14:paraId="4476F673" w14:textId="3466D21E" w:rsidR="006B0A59" w:rsidRPr="00E31971" w:rsidRDefault="006B0A59" w:rsidP="00E319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14. </w:t>
      </w:r>
      <w:r w:rsidR="00E31971" w:rsidRPr="00E31971">
        <w:rPr>
          <w:rFonts w:ascii="Times New Roman" w:hAnsi="Times New Roman" w:cs="Times New Roman"/>
          <w:sz w:val="28"/>
          <w:szCs w:val="28"/>
          <w:lang w:val="kk-KZ"/>
        </w:rPr>
        <w:t>Көлем ұғымы. Призма мен параллелепипед көлемі. Цилиндр мен конустың көлемі.</w:t>
      </w:r>
      <w:r w:rsidR="00E31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1971" w:rsidRPr="00E31971">
        <w:rPr>
          <w:rFonts w:ascii="Times New Roman" w:hAnsi="Times New Roman" w:cs="Times New Roman"/>
          <w:sz w:val="28"/>
          <w:szCs w:val="28"/>
          <w:lang w:val="kk-KZ"/>
        </w:rPr>
        <w:t>Шар және шарлық сегмент, сектордың көлемі.</w:t>
      </w:r>
      <w:r w:rsidR="00E31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1971" w:rsidRPr="00E31971">
        <w:rPr>
          <w:rFonts w:ascii="Times New Roman" w:hAnsi="Times New Roman" w:cs="Times New Roman"/>
          <w:sz w:val="28"/>
          <w:szCs w:val="28"/>
          <w:lang w:val="kk-KZ"/>
        </w:rPr>
        <w:t>Пирамиданың көлемі.</w:t>
      </w:r>
    </w:p>
    <w:p w14:paraId="22D985AD" w14:textId="59708DE3" w:rsidR="006B0A59" w:rsidRPr="00E31971" w:rsidRDefault="006B0A59" w:rsidP="00E3197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97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15. </w:t>
      </w:r>
      <w:r w:rsidR="00E31971" w:rsidRPr="00E31971">
        <w:rPr>
          <w:rFonts w:ascii="Times New Roman" w:hAnsi="Times New Roman" w:cs="Times New Roman"/>
          <w:bCs/>
          <w:sz w:val="28"/>
          <w:szCs w:val="28"/>
          <w:lang w:val="kk-KZ"/>
        </w:rPr>
        <w:t>Кеңістіктегі фигуралардың бүйір беті мен толық беттерінің ауданын, көлемін табу.</w:t>
      </w:r>
    </w:p>
    <w:p w14:paraId="37988EEC" w14:textId="77777777" w:rsidR="002E1D13" w:rsidRPr="00E31971" w:rsidRDefault="002E1D13" w:rsidP="00E31971">
      <w:pPr>
        <w:pStyle w:val="a9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AFBE83" w14:textId="647CB41C" w:rsidR="002E1D13" w:rsidRDefault="002E1D13" w:rsidP="002E1D13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D01021A" w14:textId="77777777" w:rsidR="002E1D13" w:rsidRPr="002E1D13" w:rsidRDefault="002E1D13" w:rsidP="002E1D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E1D13"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14:paraId="0ABA8414" w14:textId="77777777" w:rsidR="002E1D13" w:rsidRPr="002E1D13" w:rsidRDefault="002E1D13" w:rsidP="002E1D1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E212C13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Садықов Ж.С. Алгебра және анализ бастамалары. </w:t>
      </w:r>
      <w:r w:rsidRPr="002E1D13">
        <w:rPr>
          <w:rFonts w:ascii="Times New Roman" w:hAnsi="Times New Roman" w:cs="Times New Roman"/>
          <w:sz w:val="28"/>
          <w:szCs w:val="28"/>
        </w:rPr>
        <w:t>1-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>бөлім.</w:t>
      </w:r>
    </w:p>
    <w:p w14:paraId="39A4ACAE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>Садықов Ж.С. Алгебра және анализ бастамалары. 2</w:t>
      </w:r>
      <w:r w:rsidRPr="002E1D13">
        <w:rPr>
          <w:rFonts w:ascii="Times New Roman" w:hAnsi="Times New Roman" w:cs="Times New Roman"/>
          <w:sz w:val="28"/>
          <w:szCs w:val="28"/>
        </w:rPr>
        <w:t>-</w:t>
      </w:r>
      <w:r w:rsidRPr="002E1D13">
        <w:rPr>
          <w:rFonts w:ascii="Times New Roman" w:hAnsi="Times New Roman" w:cs="Times New Roman"/>
          <w:sz w:val="28"/>
          <w:szCs w:val="28"/>
          <w:lang w:val="kk-KZ"/>
        </w:rPr>
        <w:t>бөлім</w:t>
      </w:r>
    </w:p>
    <w:p w14:paraId="7D817436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Садықов Ж.С. Геометрия (Планиметрия). </w:t>
      </w:r>
    </w:p>
    <w:p w14:paraId="6A54361F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Әбілқасымова А.Е. Алгебра. 9-сын  </w:t>
      </w:r>
    </w:p>
    <w:p w14:paraId="3BAD42DD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Әбілқасымова А.Е. Алгебра. 10-сын. </w:t>
      </w:r>
    </w:p>
    <w:p w14:paraId="00EAFEF1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Әбілқасымова А.Е. Алгебра. 11-сын. </w:t>
      </w:r>
    </w:p>
    <w:p w14:paraId="5243112E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Погорелов В. Геометрия.7-11 сын.  </w:t>
      </w:r>
    </w:p>
    <w:p w14:paraId="71F7034D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>Колмогоров А. Н. Алгебра және анализ бастамалары.</w:t>
      </w:r>
    </w:p>
    <w:p w14:paraId="2C46945D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>Базаров Е.М., Мирзахмедов А.С. Математика. Талапкерлерге арналған оқулық-тест</w:t>
      </w:r>
    </w:p>
    <w:p w14:paraId="2AB68323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>Исаева Н.Т., Уралбекова У.М. Геометрия тест тапсырмалары</w:t>
      </w:r>
    </w:p>
    <w:p w14:paraId="36D196E7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>Шыныбеков Ә.Н., Шыныбеков Д.Ә., Жұмабаев Р.Н. Геометрия</w:t>
      </w:r>
    </w:p>
    <w:p w14:paraId="2196F6CF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>Колмогоров А.Н., Абрамов А.М. Алгебра және анализ бастамалары 10-11 сынып.</w:t>
      </w:r>
    </w:p>
    <w:p w14:paraId="37872357" w14:textId="77777777" w:rsidR="002E1D13" w:rsidRPr="002E1D13" w:rsidRDefault="002E1D13" w:rsidP="002E1D13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 w:rsidRPr="002E1D13">
        <w:rPr>
          <w:rFonts w:ascii="Times New Roman" w:hAnsi="Times New Roman" w:cs="Times New Roman"/>
          <w:sz w:val="28"/>
          <w:szCs w:val="28"/>
          <w:lang w:val="kk-KZ"/>
        </w:rPr>
        <w:t xml:space="preserve"> Шыныбеков Ә.Н., Шыныбеков Д.Ә., Жұмабаев Р.Н. Алгебра және анализ бастамалары 11 сынып.</w:t>
      </w:r>
    </w:p>
    <w:p w14:paraId="566386AA" w14:textId="77777777" w:rsidR="002E1D13" w:rsidRPr="002E1D13" w:rsidRDefault="002E1D13" w:rsidP="002E1D13">
      <w:pPr>
        <w:pStyle w:val="ab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E1D13">
        <w:rPr>
          <w:rFonts w:ascii="Times New Roman" w:hAnsi="Times New Roman"/>
          <w:sz w:val="28"/>
          <w:szCs w:val="28"/>
          <w:lang w:val="kk-KZ"/>
        </w:rPr>
        <w:t>Кожухов И.Б., Прокофьев А.А. Математика. Оқушылар мен талапкерлерге арналған толық анықтама.</w:t>
      </w:r>
    </w:p>
    <w:p w14:paraId="4331FB3A" w14:textId="77777777" w:rsidR="002E1D13" w:rsidRPr="002E1D13" w:rsidRDefault="002E1D13" w:rsidP="002E1D13">
      <w:pPr>
        <w:pStyle w:val="ab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E1D13">
        <w:rPr>
          <w:rFonts w:ascii="Times New Roman" w:hAnsi="Times New Roman"/>
          <w:sz w:val="28"/>
          <w:szCs w:val="28"/>
          <w:lang w:val="kk-KZ"/>
        </w:rPr>
        <w:t>Алимов Ш.А. Алгебра және анализ бастамалары 10-11 сынып</w:t>
      </w:r>
    </w:p>
    <w:p w14:paraId="6F7FC73E" w14:textId="77777777" w:rsidR="002E1D13" w:rsidRPr="002E1D13" w:rsidRDefault="002E1D13" w:rsidP="002E1D13">
      <w:pPr>
        <w:pStyle w:val="ab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E1D13">
        <w:rPr>
          <w:rFonts w:ascii="Times New Roman" w:hAnsi="Times New Roman"/>
          <w:sz w:val="28"/>
          <w:szCs w:val="28"/>
          <w:lang w:val="kk-KZ"/>
        </w:rPr>
        <w:t xml:space="preserve">Макарычев Ю.Н. Алгебра </w:t>
      </w:r>
    </w:p>
    <w:p w14:paraId="27CF51D9" w14:textId="100865CC" w:rsidR="00C33C17" w:rsidRPr="002E1D13" w:rsidRDefault="002E1D13" w:rsidP="002E1D13">
      <w:pPr>
        <w:pStyle w:val="ab"/>
        <w:numPr>
          <w:ilvl w:val="0"/>
          <w:numId w:val="3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E1D13">
        <w:rPr>
          <w:rFonts w:ascii="Times New Roman" w:hAnsi="Times New Roman"/>
          <w:sz w:val="28"/>
          <w:szCs w:val="28"/>
          <w:lang w:val="kk-KZ"/>
        </w:rPr>
        <w:t>Алдамұратова Т.А., Байшоланова Қ.С., Байшоланов Е.С. Математика. 1, 2 бөлім</w:t>
      </w:r>
    </w:p>
    <w:sectPr w:rsidR="00C33C17" w:rsidRPr="002E1D13" w:rsidSect="00C94FF7">
      <w:headerReference w:type="default" r:id="rId9"/>
      <w:footerReference w:type="default" r:id="rId10"/>
      <w:pgSz w:w="11900" w:h="16840"/>
      <w:pgMar w:top="1134" w:right="985" w:bottom="1134" w:left="851" w:header="709" w:footer="709" w:gutter="11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C70B5" w14:textId="77777777" w:rsidR="0096087A" w:rsidRDefault="0096087A">
      <w:pPr>
        <w:spacing w:after="0" w:line="240" w:lineRule="auto"/>
      </w:pPr>
      <w:r>
        <w:separator/>
      </w:r>
    </w:p>
  </w:endnote>
  <w:endnote w:type="continuationSeparator" w:id="0">
    <w:p w14:paraId="2B5BBE9D" w14:textId="77777777" w:rsidR="0096087A" w:rsidRDefault="0096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AE354" w14:textId="77777777" w:rsidR="00DE23EB" w:rsidRDefault="0096087A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692B6" w14:textId="77777777" w:rsidR="0096087A" w:rsidRDefault="0096087A">
      <w:pPr>
        <w:spacing w:after="0" w:line="240" w:lineRule="auto"/>
      </w:pPr>
      <w:r>
        <w:separator/>
      </w:r>
    </w:p>
  </w:footnote>
  <w:footnote w:type="continuationSeparator" w:id="0">
    <w:p w14:paraId="7BEEF37A" w14:textId="77777777" w:rsidR="0096087A" w:rsidRDefault="0096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4C025" w14:textId="77777777" w:rsidR="00DE23EB" w:rsidRDefault="0096087A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3025"/>
    <w:multiLevelType w:val="hybridMultilevel"/>
    <w:tmpl w:val="AC8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93A6D"/>
    <w:multiLevelType w:val="hybridMultilevel"/>
    <w:tmpl w:val="E29E4ABA"/>
    <w:lvl w:ilvl="0" w:tplc="50CE4C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710B1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13"/>
    <w:rsid w:val="002E1D13"/>
    <w:rsid w:val="00344A6F"/>
    <w:rsid w:val="0039688E"/>
    <w:rsid w:val="003A7BC0"/>
    <w:rsid w:val="006003E6"/>
    <w:rsid w:val="006B0A59"/>
    <w:rsid w:val="00800E86"/>
    <w:rsid w:val="0096087A"/>
    <w:rsid w:val="009D179B"/>
    <w:rsid w:val="00C33C17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B030"/>
  <w15:chartTrackingRefBased/>
  <w15:docId w15:val="{633E7520-E75A-407C-AC6D-FAC192FC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1D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2E1D1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ru-RU" w:eastAsia="ru-RU"/>
    </w:rPr>
  </w:style>
  <w:style w:type="paragraph" w:styleId="a4">
    <w:name w:val="Normal (Web)"/>
    <w:rsid w:val="002E1D1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Times New Roman"/>
      <w:color w:val="000000"/>
      <w:sz w:val="24"/>
      <w:szCs w:val="24"/>
      <w:u w:color="000000"/>
      <w:bdr w:val="nil"/>
      <w:lang w:val="ru-RU" w:eastAsia="ru-RU"/>
    </w:rPr>
  </w:style>
  <w:style w:type="paragraph" w:styleId="a5">
    <w:name w:val="Body Text Indent"/>
    <w:link w:val="a6"/>
    <w:rsid w:val="002E1D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Courier New" w:eastAsia="Courier New" w:hAnsi="Courier New" w:cs="Courier New"/>
      <w:color w:val="000000"/>
      <w:sz w:val="28"/>
      <w:szCs w:val="28"/>
      <w:u w:color="000000"/>
      <w:bdr w:val="nil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2E1D13"/>
    <w:rPr>
      <w:rFonts w:ascii="Courier New" w:eastAsia="Courier New" w:hAnsi="Courier New" w:cs="Courier New"/>
      <w:color w:val="000000"/>
      <w:sz w:val="28"/>
      <w:szCs w:val="28"/>
      <w:u w:color="000000"/>
      <w:bdr w:val="nil"/>
      <w:lang w:val="ru-RU" w:eastAsia="ru-RU"/>
    </w:rPr>
  </w:style>
  <w:style w:type="paragraph" w:customStyle="1" w:styleId="Default">
    <w:name w:val="Default"/>
    <w:rsid w:val="002E1D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/>
      <w:color w:val="000000"/>
      <w:sz w:val="24"/>
      <w:szCs w:val="24"/>
      <w:u w:color="000000"/>
      <w:bdr w:val="nil"/>
      <w:lang w:val="ru-RU" w:eastAsia="ru-RU"/>
    </w:rPr>
  </w:style>
  <w:style w:type="character" w:styleId="a7">
    <w:name w:val="Strong"/>
    <w:basedOn w:val="a0"/>
    <w:uiPriority w:val="22"/>
    <w:qFormat/>
    <w:rsid w:val="002E1D13"/>
    <w:rPr>
      <w:b/>
      <w:bCs/>
    </w:rPr>
  </w:style>
  <w:style w:type="paragraph" w:customStyle="1" w:styleId="a8">
    <w:name w:val="Базовый"/>
    <w:rsid w:val="002E1D13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theme="minorBidi"/>
      <w:sz w:val="22"/>
      <w:szCs w:val="22"/>
      <w:lang w:val="ru-RU"/>
    </w:rPr>
  </w:style>
  <w:style w:type="paragraph" w:styleId="a9">
    <w:name w:val="Body Text"/>
    <w:basedOn w:val="a"/>
    <w:link w:val="aa"/>
    <w:uiPriority w:val="99"/>
    <w:unhideWhenUsed/>
    <w:rsid w:val="002E1D1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E1D13"/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2E1D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2E1D13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Улбала Уралбекова</dc:creator>
  <cp:keywords/>
  <dc:description/>
  <cp:lastModifiedBy>Учетная запись Майкрософт</cp:lastModifiedBy>
  <cp:revision>2</cp:revision>
  <dcterms:created xsi:type="dcterms:W3CDTF">2023-02-17T01:34:00Z</dcterms:created>
  <dcterms:modified xsi:type="dcterms:W3CDTF">2023-02-17T01:34:00Z</dcterms:modified>
</cp:coreProperties>
</file>